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a3"/>
        <w:spacing w:line="240" w:lineRule="auto" w:before="0" w:after="0"/>
      </w:pPr>
      <w:bookmarkStart w:name="1369-1619411840706" w:id="1"/>
      <w:bookmarkEnd w:id="1"/>
      <w:r>
        <w:rPr>
          <w:rFonts w:ascii="微软雅黑" w:hAnsi="微软雅黑" w:cs="微软雅黑" w:eastAsia="微软雅黑"/>
          <w:b w:val="true"/>
          <w:sz w:val="48"/>
        </w:rPr>
        <w:t>+rtyuifghjvbn地形创建界面</w:t>
      </w:r>
    </w:p>
    <w:p>
      <w:pPr/>
      <w:bookmarkStart w:name="1498-1619412048636" w:id="2"/>
      <w:bookmarkEnd w:id="2"/>
      <w:r>
        <w:rPr/>
        <w:t>Enable Edit Layers  （这样就可以创建像ps那样的图层，第一层地面 第二层高速公路</w:t>
      </w:r>
    </w:p>
    <w:p>
      <w:pPr/>
      <w:bookmarkStart w:name="1113-1619412649390" w:id="3"/>
      <w:bookmarkEnd w:id="3"/>
      <w:r>
        <w:drawing>
          <wp:inline distT="0" distR="0" distB="0" distL="0">
            <wp:extent cx="4660900" cy="2892765"/>
            <wp:docPr id="0" name="Drawing 0" descr="无标题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无标题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289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923-1619412649390" w:id="4"/>
      <w:bookmarkEnd w:id="4"/>
      <w:r>
        <w:rPr/>
        <w:t>我们可以看出红色部分就是一个组件  （数目 就是 Number of Component）</w:t>
      </w:r>
    </w:p>
    <w:p>
      <w:pPr/>
      <w:bookmarkStart w:name="3634-1619412721872" w:id="5"/>
      <w:bookmarkEnd w:id="5"/>
      <w:r>
        <w:rPr/>
        <w:t>紫色部分就是每个组件的内部数量                       （Section Size）</w:t>
      </w:r>
    </w:p>
    <w:p>
      <w:pPr/>
      <w:bookmarkStart w:name="6015-1619412784291" w:id="6"/>
      <w:bookmarkEnd w:id="6"/>
      <w:r>
        <w:rPr/>
        <w:t>蓝色部分对应几个小组件成为一个大组建1           （Section  Per Component)</w:t>
      </w:r>
    </w:p>
    <w:p>
      <w:pPr/>
      <w:bookmarkStart w:name="2319-1619412851215" w:id="7"/>
      <w:bookmarkEnd w:id="7"/>
    </w:p>
    <w:p>
      <w:pPr>
        <w:pStyle w:val="a3"/>
        <w:spacing w:line="240" w:lineRule="auto" w:before="0" w:after="0"/>
      </w:pPr>
      <w:bookmarkStart w:name="4078-1619498036152" w:id="8"/>
      <w:bookmarkEnd w:id="8"/>
    </w:p>
    <w:p>
      <w:pPr>
        <w:pStyle w:val="a3"/>
        <w:spacing w:line="240" w:lineRule="auto" w:before="0" w:after="0"/>
      </w:pPr>
      <w:bookmarkStart w:name="9130-1619498232719" w:id="9"/>
      <w:bookmarkEnd w:id="9"/>
      <w:r>
        <w:rPr>
          <w:rFonts w:ascii="微软雅黑" w:hAnsi="微软雅黑" w:cs="微软雅黑" w:eastAsia="微软雅黑"/>
          <w:b w:val="true"/>
          <w:sz w:val="48"/>
        </w:rPr>
        <w:t>创建完成一个地形后</w:t>
      </w:r>
    </w:p>
    <w:p>
      <w:pPr>
        <w:pStyle w:val="1"/>
        <w:spacing w:line="240" w:lineRule="auto" w:before="0" w:after="0"/>
      </w:pPr>
      <w:bookmarkStart w:name="8270-1619498054342" w:id="10"/>
      <w:bookmarkEnd w:id="10"/>
      <w:r>
        <w:rPr>
          <w:rFonts w:ascii="微软雅黑" w:hAnsi="微软雅黑" w:cs="微软雅黑" w:eastAsia="微软雅黑"/>
          <w:b w:val="true"/>
          <w:sz w:val="42"/>
        </w:rPr>
        <w:t>管理模式</w:t>
      </w:r>
    </w:p>
    <w:p>
      <w:pPr>
        <w:pStyle w:val="3"/>
        <w:spacing w:line="240" w:lineRule="auto" w:before="0" w:after="0"/>
      </w:pPr>
      <w:bookmarkStart w:name="5899-1619498073833" w:id="11"/>
      <w:bookmarkEnd w:id="11"/>
      <w:r>
        <w:rPr>
          <w:rFonts w:ascii="微软雅黑" w:hAnsi="微软雅黑" w:cs="微软雅黑" w:eastAsia="微软雅黑"/>
          <w:b w:val="true"/>
          <w:sz w:val="24"/>
        </w:rPr>
        <w:t>选择</w:t>
      </w:r>
    </w:p>
    <w:p>
      <w:pPr/>
      <w:bookmarkStart w:name="2612-1619498076997" w:id="12"/>
      <w:bookmarkEnd w:id="12"/>
      <w:r>
        <w:rPr/>
        <w:t xml:space="preserve">单击选中后 我们可以在细节面板中选择材质    </w:t>
      </w:r>
    </w:p>
    <w:p>
      <w:pPr/>
      <w:bookmarkStart w:name="4954-1619498128197" w:id="13"/>
      <w:bookmarkEnd w:id="13"/>
      <w:r>
        <w:rPr/>
        <w:t>强制LOD   和  LOD偏差      代表显示远处山脉的细节 （与性能挂钩）</w:t>
      </w:r>
    </w:p>
    <w:p>
      <w:pPr/>
      <w:bookmarkStart w:name="3475-1619534038851" w:id="14"/>
      <w:bookmarkEnd w:id="14"/>
    </w:p>
    <w:p>
      <w:pPr/>
      <w:bookmarkStart w:name="8620-1619534039641" w:id="15"/>
      <w:bookmarkEnd w:id="15"/>
      <w:r>
        <w:rPr/>
        <w:t>雕刻模式</w:t>
      </w:r>
    </w:p>
    <w:p>
      <w:pPr/>
      <w:bookmarkStart w:name="8857-1619534053215" w:id="16"/>
      <w:bookmarkEnd w:id="16"/>
      <w:r>
        <w:rPr/>
        <w:t>平整  可以快速雕刻出一片平地  （草地  篮球场等等）</w:t>
      </w:r>
    </w:p>
    <w:p>
      <w:pPr/>
      <w:bookmarkStart w:name="5371-1619534177679" w:id="17"/>
      <w:bookmarkEnd w:id="17"/>
      <w:r>
        <w:rPr/>
        <w:t>使用斜坡扁平（这个可以让斜坡不改变角度变平）</w:t>
      </w:r>
    </w:p>
    <w:p>
      <w:pPr/>
      <w:bookmarkStart w:name="6023-1619534406430" w:id="18"/>
      <w:bookmarkEnd w:id="18"/>
    </w:p>
    <w:p>
      <w:pPr/>
      <w:bookmarkStart w:name="2946-1619534408541" w:id="19"/>
      <w:bookmarkEnd w:id="19"/>
      <w:r>
        <w:rPr/>
        <w:t>噪点（我们可以利用它刷出一个大概的地貌）</w:t>
      </w:r>
    </w:p>
    <w:p>
      <w:pPr/>
      <w:bookmarkStart w:name="1663-1619535097739" w:id="20"/>
      <w:bookmarkEnd w:id="20"/>
    </w:p>
    <w:p>
      <w:pPr/>
      <w:bookmarkStart w:name="7471-1619535097890" w:id="21"/>
      <w:bookmarkEnd w:id="21"/>
      <w:r>
        <w:rPr/>
        <w:t>可见性（landscape必须材质以后来激活 可以用于做山洞  隧道）</w:t>
      </w:r>
    </w:p>
    <w:p>
      <w:pPr/>
      <w:bookmarkStart w:name="6679-1619535303323" w:id="22"/>
      <w:bookmarkEnd w:id="22"/>
    </w:p>
    <w:p>
      <w:pPr/>
      <w:bookmarkStart w:name="3290-1619535303492" w:id="23"/>
      <w:bookmarkEnd w:id="23"/>
      <w:r>
        <w:rPr/>
        <w:t>选择      （我们选择中的区域，然后使用雕刻 被选中的就不会发生变化，可以可用于保存创建比较好的地形）</w:t>
      </w:r>
    </w:p>
    <w:p>
      <w:pPr/>
      <w:bookmarkStart w:name="9338-1620660672178" w:id="24"/>
      <w:bookmarkEnd w:id="24"/>
    </w:p>
    <w:p>
      <w:pPr/>
      <w:bookmarkStart w:name="9833-1620660690435" w:id="25"/>
      <w:bookmarkEnd w:id="25"/>
    </w:p>
    <w:p>
      <w:pPr/>
      <w:bookmarkStart w:name="2356-1620660690528" w:id="26"/>
      <w:bookmarkEnd w:id="26"/>
      <w:r>
        <w:rPr/>
        <w:t>第六课</w:t>
      </w:r>
    </w:p>
    <w:p>
      <w:pPr/>
      <w:bookmarkStart w:name="3391-1620660705868" w:id="27"/>
      <w:bookmarkEnd w:id="27"/>
      <w:r>
        <w:rPr/>
        <w:t>LandscapeCoords    用于地形平铺  （整张地图有多少张材质图形）</w:t>
      </w:r>
    </w:p>
    <w:p>
      <w:pPr/>
      <w:bookmarkStart w:name="1120-1620876991772" w:id="28"/>
      <w:bookmarkEnd w:id="28"/>
      <w:r>
        <w:rPr/>
        <w:t>关于地形地貌的贴图平铺，比如把一张草地图片给整张地图，那么草地图片过于放大，所以我们需要uv来设置有多少张图片，但是我们不能直接使用uv节点（性能消耗过大），我们使用地形相关节点（LandscapeCoords ）</w:t>
      </w:r>
    </w:p>
    <w:p>
      <w:pPr/>
      <w:bookmarkStart w:name="4048-1632042029379" w:id="29"/>
      <w:bookmarkEnd w:id="29"/>
      <w:r>
        <w:drawing>
          <wp:inline distT="0" distR="0" distB="0" distL="0">
            <wp:extent cx="4038600" cy="2490470"/>
            <wp:docPr id="1" name="Drawing 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862-1620660672285" w:id="30"/>
      <w:bookmarkEnd w:id="30"/>
    </w:p>
    <w:p>
      <w:pPr/>
      <w:bookmarkStart w:name="9332-1620890776859" w:id="31"/>
      <w:bookmarkEnd w:id="31"/>
    </w:p>
    <w:p>
      <w:pPr/>
      <w:bookmarkStart w:name="2725-1620890776985" w:id="32"/>
      <w:bookmarkEnd w:id="32"/>
      <w:r>
        <w:rPr/>
        <w:t xml:space="preserve">landScapeblend  </w:t>
      </w:r>
    </w:p>
    <w:p>
      <w:pPr/>
      <w:bookmarkStart w:name="1944-1620890811210" w:id="33"/>
      <w:bookmarkEnd w:id="33"/>
      <w:r>
        <w:rPr/>
        <w:t>我们创建了一些相关的材质参数以后，我们在材质函数详细编辑界面，将贴图所有的采样器原变成  （共享包裹）</w:t>
      </w:r>
    </w:p>
    <w:p>
      <w:pPr/>
      <w:bookmarkStart w:name="4452-1620877159811" w:id="34"/>
      <w:bookmarkEnd w:id="34"/>
    </w:p>
    <w:p>
      <w:pPr/>
      <w:bookmarkStart w:name="1020-1620877160187" w:id="35"/>
      <w:bookmarkEnd w:id="35"/>
      <w:r>
        <w:rPr/>
        <w:t>在我们创造了landScapeblend  我们就可以创建我们的地面材质，比如草地，岩石（注意此时我们创建的只是一张2d的贴图），创建完成以后我们就可以用不同的层级，比如岩石层级，和草地层级粉刷地面，</w:t>
      </w:r>
    </w:p>
    <w:p>
      <w:pPr/>
      <w:bookmarkStart w:name="4550-1620896385383" w:id="36"/>
      <w:bookmarkEnd w:id="36"/>
      <w:r>
        <w:drawing>
          <wp:inline distT="0" distR="0" distB="0" distL="0">
            <wp:extent cx="5267325" cy="3142203"/>
            <wp:docPr id="2" name="Drawing 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4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819-1620896350016" w:id="37"/>
      <w:bookmarkEnd w:id="37"/>
      <w:r>
        <w:rPr/>
        <w:t>如果我们想要添加3d的树木和小草就需要使用LandscapeGrassOutput这个是用于处理在地形编辑中植被情况             一般我们只能使用植被编辑模式   ，我们现在考虑就是，我们如何把植被添加到我们的层级中，因为这样我们就可以粉刷不同植被，和同时在我们的地面层级中分别生成我们的植被，使用LandScapeLayerSample 获取我们的层级，比如创造的地面贴图层级 aaa，那么LandScapeLayerSample也要写成aaa，才能获得。</w:t>
      </w:r>
    </w:p>
    <w:p>
      <w:pPr/>
      <w:bookmarkStart w:name="6531-1620896484189" w:id="38"/>
      <w:bookmarkEnd w:id="38"/>
      <w:r>
        <w:drawing>
          <wp:inline distT="0" distR="0" distB="0" distL="0">
            <wp:extent cx="5267325" cy="3161223"/>
            <wp:docPr id="3" name="Drawing 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440-1620896484189" w:id="39"/>
      <w:bookmarkEnd w:id="39"/>
    </w:p>
    <w:p>
      <w:pPr/>
      <w:bookmarkStart w:name="1381-1620968001542" w:id="40"/>
      <w:bookmarkEnd w:id="40"/>
    </w:p>
    <w:p>
      <w:pPr/>
      <w:bookmarkStart w:name="7766-1620968001678" w:id="41"/>
      <w:bookmarkEnd w:id="41"/>
    </w:p>
    <w:p>
      <w:pPr/>
      <w:bookmarkStart w:name="7072-1620968001797" w:id="42"/>
      <w:bookmarkEnd w:id="42"/>
      <w:r>
        <w:rPr/>
        <w:t>关于我们植被编辑模式</w:t>
      </w:r>
    </w:p>
    <w:p>
      <w:pPr/>
      <w:bookmarkStart w:name="7761-1620968023731" w:id="43"/>
      <w:bookmarkEnd w:id="43"/>
      <w:r>
        <w:rPr/>
        <w:t>填充工具 我们一般不推荐使用，浪费大量的电脑资源，但是我们可以用地形编辑下的样张曲线用来绘制我们的公路，这个可以使用</w:t>
      </w:r>
    </w:p>
    <w:p>
      <w:pPr/>
      <w:bookmarkStart w:name="3873-1621243116056" w:id="44"/>
      <w:bookmarkEnd w:id="44"/>
    </w:p>
    <w:p>
      <w:pPr/>
      <w:bookmarkStart w:name="9664-1621243116134" w:id="45"/>
      <w:bookmarkEnd w:id="45"/>
    </w:p>
    <w:p>
      <w:pPr/>
      <w:bookmarkStart w:name="2040-1621243770271" w:id="46"/>
      <w:bookmarkEnd w:id="46"/>
      <w:r>
        <w:t xml:space="preserve">☐ </w:t>
      </w:r>
      <w:r>
        <w:rPr>
          <w:b w:val="true"/>
          <w:sz w:val="42"/>
        </w:rPr>
        <w:t>地形材质</w:t>
      </w:r>
    </w:p>
    <w:p>
      <w:pPr/>
      <w:bookmarkStart w:name="3386-1621243116245" w:id="47"/>
      <w:bookmarkEnd w:id="47"/>
      <w:r>
        <w:rPr/>
        <w:t>我们关于地形材质，这种是采用映射的方法，就是像图影仪把材质投影到目标物体上面，若果是普通的材质分配，在我们整个地形中直接使用材质，凹凸不平的地方可能会造成拉伸过大，显示不协调，这种投影就可以很好的解决。（全局材质贴图 worldalignedtexture是一个很好的节点）</w:t>
      </w:r>
    </w:p>
    <w:p>
      <w:pPr/>
      <w:bookmarkStart w:name="6121-1621243686681" w:id="48"/>
      <w:bookmarkEnd w:id="48"/>
      <w:r>
        <w:drawing>
          <wp:inline distT="0" distR="0" distB="0" distL="0">
            <wp:extent cx="5267325" cy="3999556"/>
            <wp:docPr id="4" name="Drawing 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99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725-1621243381200" w:id="49"/>
      <w:bookmarkEnd w:id="49"/>
    </w:p>
    <w:p>
      <w:pPr>
        <w:pStyle w:val="4"/>
        <w:spacing w:line="240" w:lineRule="auto" w:before="0" w:after="0"/>
      </w:pPr>
      <w:bookmarkStart w:name="2175-1621243744305" w:id="50"/>
      <w:bookmarkEnd w:id="50"/>
      <w:r>
        <w:rPr>
          <w:rFonts w:ascii="微软雅黑" w:hAnsi="微软雅黑" w:cs="微软雅黑" w:eastAsia="微软雅黑"/>
          <w:b w:val="true"/>
          <w:sz w:val="22"/>
        </w:rPr>
        <w:t>节点法线</w:t>
      </w:r>
    </w:p>
    <w:p>
      <w:pPr/>
      <w:bookmarkStart w:name="3542-1621243744478" w:id="51"/>
      <w:bookmarkEnd w:id="51"/>
      <w:r>
        <w:rPr/>
        <w:t>法线可以让我们决定投影的方向其他的方向直接拉伸。</w:t>
      </w:r>
    </w:p>
    <w:p>
      <w:pPr/>
      <w:bookmarkStart w:name="2040-1621243527559" w:id="52"/>
      <w:bookmarkEnd w:id="52"/>
      <w:r>
        <w:rPr/>
        <w:t>再材质实例化中我们可以不勾选使用顶点法线，然后使用我们自己定义的xyz法线方向</w:t>
      </w:r>
    </w:p>
    <w:p>
      <w:pPr/>
      <w:bookmarkStart w:name="6149-1621243579441" w:id="53"/>
      <w:bookmarkEnd w:id="53"/>
      <w:r>
        <w:drawing>
          <wp:inline distT="0" distR="0" distB="0" distL="0">
            <wp:extent cx="5267325" cy="1302937"/>
            <wp:docPr id="5" name="Drawing 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0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line="240" w:lineRule="auto" w:before="0" w:after="0"/>
      </w:pPr>
      <w:bookmarkStart w:name="1348-1621243579441" w:id="54"/>
      <w:bookmarkEnd w:id="54"/>
    </w:p>
    <w:p>
      <w:pPr>
        <w:pStyle w:val="4"/>
        <w:spacing w:line="240" w:lineRule="auto" w:before="0" w:after="0"/>
      </w:pPr>
      <w:bookmarkStart w:name="7613-1621243741952" w:id="55"/>
      <w:bookmarkEnd w:id="55"/>
      <w:r>
        <w:rPr>
          <w:rFonts w:ascii="微软雅黑" w:hAnsi="微软雅黑" w:cs="微软雅黑" w:eastAsia="微软雅黑"/>
          <w:b w:val="true"/>
          <w:sz w:val="22"/>
        </w:rPr>
        <w:t>节点纹理大小</w:t>
      </w:r>
    </w:p>
    <w:p>
      <w:pPr/>
      <w:bookmarkStart w:name="4128-1621243742087" w:id="56"/>
      <w:bookmarkEnd w:id="56"/>
      <w:r>
        <w:rPr/>
        <w:t>最重要的还是这个纹理大小，我们可以调整数值，然后改变纹理大小。（材质实例化中）</w:t>
      </w:r>
    </w:p>
    <w:p>
      <w:pPr/>
      <w:bookmarkStart w:name="5231-1621243674918" w:id="57"/>
      <w:bookmarkEnd w:id="57"/>
      <w:r>
        <w:drawing>
          <wp:inline distT="0" distR="0" distB="0" distL="0">
            <wp:extent cx="5267325" cy="629561"/>
            <wp:docPr id="6" name="Drawing 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board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2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073-1621243674918" w:id="58"/>
      <w:bookmarkEnd w:id="58"/>
    </w:p>
    <w:p>
      <w:pPr/>
      <w:bookmarkStart w:name="2712-1621243159815" w:id="59"/>
      <w:bookmarkEnd w:id="59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2" Target="styles.xml" Type="http://schemas.openxmlformats.org/officeDocument/2006/relationships/styles"/><Relationship Id="rId3" Target="media/image1.png" Type="http://schemas.openxmlformats.org/officeDocument/2006/relationships/image"/><Relationship Id="rId4" Target="media/image2.png" Type="http://schemas.openxmlformats.org/officeDocument/2006/relationships/image"/><Relationship Id="rId5" Target="media/image3.png" Type="http://schemas.openxmlformats.org/officeDocument/2006/relationships/image"/><Relationship Id="rId6" Target="media/image4.png" Type="http://schemas.openxmlformats.org/officeDocument/2006/relationships/image"/><Relationship Id="rId7" Target="media/image5.png" Type="http://schemas.openxmlformats.org/officeDocument/2006/relationships/image"/><Relationship Id="rId8" Target="media/image6.png" Type="http://schemas.openxmlformats.org/officeDocument/2006/relationships/image"/><Relationship Id="rId9" Target="media/image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2022-01-22T08:08:00Z</dcterms:created>
  <dc:creator>Apache POI</dc:creator>
</cp:coreProperties>
</file>